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08" w:rsidRDefault="00122A08" w:rsidP="00122A08">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申报注意事项</w:t>
      </w:r>
    </w:p>
    <w:tbl>
      <w:tblPr>
        <w:tblStyle w:val="a5"/>
        <w:tblW w:w="9415" w:type="dxa"/>
        <w:tblInd w:w="-3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0"/>
        <w:gridCol w:w="7465"/>
      </w:tblGrid>
      <w:tr w:rsidR="00122A08" w:rsidTr="00E21B80">
        <w:trPr>
          <w:trHeight w:val="556"/>
        </w:trPr>
        <w:tc>
          <w:tcPr>
            <w:tcW w:w="1950" w:type="dxa"/>
            <w:tcBorders>
              <w:tl2br w:val="nil"/>
              <w:tr2bl w:val="nil"/>
            </w:tcBorders>
            <w:vAlign w:val="center"/>
          </w:tcPr>
          <w:p w:rsidR="00122A08" w:rsidRDefault="00122A08" w:rsidP="00E21B80">
            <w:pPr>
              <w:spacing w:line="520" w:lineRule="exact"/>
              <w:jc w:val="center"/>
              <w:rPr>
                <w:rFonts w:ascii="仿宋" w:eastAsia="仿宋" w:hAnsi="仿宋" w:cs="仿宋"/>
                <w:b/>
                <w:bCs/>
                <w:sz w:val="28"/>
                <w:szCs w:val="28"/>
              </w:rPr>
            </w:pPr>
            <w:r>
              <w:rPr>
                <w:rFonts w:ascii="仿宋" w:eastAsia="仿宋" w:hAnsi="仿宋" w:cs="仿宋" w:hint="eastAsia"/>
                <w:b/>
                <w:bCs/>
                <w:sz w:val="28"/>
                <w:szCs w:val="28"/>
              </w:rPr>
              <w:t>项目名称</w:t>
            </w:r>
          </w:p>
        </w:tc>
        <w:tc>
          <w:tcPr>
            <w:tcW w:w="7465" w:type="dxa"/>
            <w:tcBorders>
              <w:tl2br w:val="nil"/>
              <w:tr2bl w:val="nil"/>
            </w:tcBorders>
            <w:vAlign w:val="center"/>
          </w:tcPr>
          <w:p w:rsidR="00122A08" w:rsidRDefault="00122A08" w:rsidP="00E21B80">
            <w:pPr>
              <w:spacing w:line="520" w:lineRule="exact"/>
              <w:jc w:val="center"/>
              <w:rPr>
                <w:rFonts w:ascii="仿宋" w:eastAsia="仿宋" w:hAnsi="仿宋" w:cs="仿宋"/>
                <w:b/>
                <w:bCs/>
                <w:sz w:val="28"/>
                <w:szCs w:val="28"/>
              </w:rPr>
            </w:pPr>
            <w:r>
              <w:rPr>
                <w:rFonts w:ascii="仿宋" w:eastAsia="仿宋" w:hAnsi="仿宋" w:cs="仿宋" w:hint="eastAsia"/>
                <w:b/>
                <w:bCs/>
                <w:sz w:val="28"/>
                <w:szCs w:val="28"/>
              </w:rPr>
              <w:t>网上申报注意事项</w:t>
            </w:r>
          </w:p>
        </w:tc>
      </w:tr>
      <w:tr w:rsidR="00122A08" w:rsidTr="00E21B80">
        <w:tc>
          <w:tcPr>
            <w:tcW w:w="1950" w:type="dxa"/>
            <w:tcBorders>
              <w:tl2br w:val="nil"/>
              <w:tr2bl w:val="nil"/>
            </w:tcBorders>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基本要求</w:t>
            </w:r>
          </w:p>
        </w:tc>
        <w:tc>
          <w:tcPr>
            <w:tcW w:w="7465" w:type="dxa"/>
            <w:tcBorders>
              <w:tl2br w:val="nil"/>
              <w:tr2bl w:val="nil"/>
            </w:tcBorders>
          </w:tcPr>
          <w:p w:rsidR="00122A08" w:rsidRDefault="00122A08" w:rsidP="00E21B80">
            <w:pPr>
              <w:rPr>
                <w:rFonts w:ascii="仿宋" w:eastAsia="仿宋" w:hAnsi="仿宋" w:cs="仿宋"/>
                <w:sz w:val="24"/>
              </w:rPr>
            </w:pPr>
            <w:r>
              <w:rPr>
                <w:rFonts w:ascii="仿宋" w:eastAsia="仿宋" w:hAnsi="仿宋" w:cs="仿宋" w:hint="eastAsia"/>
                <w:sz w:val="24"/>
              </w:rPr>
              <w:t>每一项须准确、规范填写。没有对应项的材料可在“上传其他附件 ”里上传。上传材料按照“时间+内容”的格式命名，如：“2010 年档案中级资格证书”“2002 年本科学历证书”。同一项附件超过两页的，可将多个页面合并成一个文件上传。请确保上传材料清晰。</w:t>
            </w:r>
          </w:p>
        </w:tc>
      </w:tr>
      <w:tr w:rsidR="00122A08" w:rsidTr="00E21B80">
        <w:tc>
          <w:tcPr>
            <w:tcW w:w="1950" w:type="dxa"/>
            <w:tcBorders>
              <w:tl2br w:val="nil"/>
              <w:tr2bl w:val="nil"/>
            </w:tcBorders>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学历信息</w:t>
            </w:r>
          </w:p>
        </w:tc>
        <w:tc>
          <w:tcPr>
            <w:tcW w:w="7465" w:type="dxa"/>
            <w:tcBorders>
              <w:tl2br w:val="nil"/>
              <w:tr2bl w:val="nil"/>
            </w:tcBorders>
          </w:tcPr>
          <w:p w:rsidR="00122A08" w:rsidRDefault="00122A08" w:rsidP="00E21B80">
            <w:pPr>
              <w:rPr>
                <w:rFonts w:ascii="仿宋" w:eastAsia="仿宋" w:hAnsi="仿宋" w:cs="仿宋"/>
                <w:sz w:val="24"/>
              </w:rPr>
            </w:pPr>
            <w:r>
              <w:rPr>
                <w:rFonts w:ascii="仿宋" w:eastAsia="仿宋" w:hAnsi="仿宋" w:cs="仿宋" w:hint="eastAsia"/>
                <w:sz w:val="24"/>
              </w:rPr>
              <w:t>“全日制学历”指参加全日制教育取得的最高学历。“评审依据学历”指符合职称评审条件的最高学历。严格按照毕业证书规范填写。上传学历学位证书、学信网证书查询页面或教育部学历证书电子注册备案表。党校学历能够查询的，一并上传查询信息页面。</w:t>
            </w:r>
          </w:p>
        </w:tc>
      </w:tr>
      <w:tr w:rsidR="00122A08" w:rsidTr="00E21B80">
        <w:tc>
          <w:tcPr>
            <w:tcW w:w="1950" w:type="dxa"/>
            <w:tcBorders>
              <w:tl2br w:val="nil"/>
              <w:tr2bl w:val="nil"/>
            </w:tcBorders>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现专业技术</w:t>
            </w:r>
          </w:p>
          <w:p w:rsidR="00122A08" w:rsidRDefault="00122A08" w:rsidP="00E21B80">
            <w:pPr>
              <w:jc w:val="center"/>
              <w:rPr>
                <w:rFonts w:ascii="仿宋" w:eastAsia="仿宋" w:hAnsi="仿宋" w:cs="仿宋"/>
                <w:sz w:val="24"/>
              </w:rPr>
            </w:pPr>
            <w:r>
              <w:rPr>
                <w:rFonts w:ascii="仿宋" w:eastAsia="仿宋" w:hAnsi="仿宋" w:cs="仿宋" w:hint="eastAsia"/>
                <w:sz w:val="24"/>
              </w:rPr>
              <w:t>职称</w:t>
            </w:r>
          </w:p>
        </w:tc>
        <w:tc>
          <w:tcPr>
            <w:tcW w:w="7465" w:type="dxa"/>
            <w:tcBorders>
              <w:tl2br w:val="nil"/>
              <w:tr2bl w:val="nil"/>
            </w:tcBorders>
          </w:tcPr>
          <w:p w:rsidR="00122A08" w:rsidRDefault="00122A08" w:rsidP="00E21B80">
            <w:pPr>
              <w:rPr>
                <w:rFonts w:ascii="仿宋" w:eastAsia="仿宋" w:hAnsi="仿宋" w:cs="仿宋"/>
                <w:sz w:val="24"/>
              </w:rPr>
            </w:pPr>
            <w:r>
              <w:rPr>
                <w:rFonts w:ascii="仿宋" w:eastAsia="仿宋" w:hAnsi="仿宋" w:cs="仿宋" w:hint="eastAsia"/>
                <w:sz w:val="24"/>
              </w:rPr>
              <w:t>“获得资格时间”指公布生效时间，以公布文件或资格证为准。“聘任时间及年限”是指现专业技术职称第一次受聘时间，以聘文或聘书为准；年限为聘任累计年限，时间截止到2021年12月31日。需上传资格证内容页、聘书或聘文。现专业技术职称通过“改系列”取得的，应先填写现职称信息，再使用“新增”项填写改系列前的专业技术职称信息。申报方式为“改系列”的，需上传原《专业技术职务评审表》原件扫描件。</w:t>
            </w:r>
          </w:p>
        </w:tc>
      </w:tr>
      <w:tr w:rsidR="00122A08" w:rsidTr="00E21B80">
        <w:tc>
          <w:tcPr>
            <w:tcW w:w="1950" w:type="dxa"/>
            <w:tcBorders>
              <w:tl2br w:val="nil"/>
              <w:tr2bl w:val="nil"/>
            </w:tcBorders>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现任（含兼任）行政职务</w:t>
            </w:r>
          </w:p>
        </w:tc>
        <w:tc>
          <w:tcPr>
            <w:tcW w:w="7465" w:type="dxa"/>
            <w:tcBorders>
              <w:tl2br w:val="nil"/>
              <w:tr2bl w:val="nil"/>
            </w:tcBorders>
          </w:tcPr>
          <w:p w:rsidR="00122A08" w:rsidRDefault="00122A08" w:rsidP="00E21B80">
            <w:pPr>
              <w:jc w:val="left"/>
              <w:rPr>
                <w:rFonts w:ascii="仿宋" w:eastAsia="仿宋" w:hAnsi="仿宋" w:cs="仿宋"/>
                <w:sz w:val="24"/>
              </w:rPr>
            </w:pPr>
            <w:r>
              <w:rPr>
                <w:rFonts w:ascii="仿宋" w:eastAsia="仿宋" w:hAnsi="仿宋" w:cs="仿宋" w:hint="eastAsia"/>
                <w:sz w:val="24"/>
              </w:rPr>
              <w:t>符合事业单位兼职政策的申报人员，需上传《事业单位专业技术岗位兼职审批表》。</w:t>
            </w:r>
          </w:p>
        </w:tc>
      </w:tr>
      <w:tr w:rsidR="00122A08" w:rsidTr="00E21B80">
        <w:tc>
          <w:tcPr>
            <w:tcW w:w="1950" w:type="dxa"/>
            <w:tcBorders>
              <w:tl2br w:val="nil"/>
              <w:tr2bl w:val="nil"/>
            </w:tcBorders>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任现职以来考核情况信息</w:t>
            </w:r>
          </w:p>
        </w:tc>
        <w:tc>
          <w:tcPr>
            <w:tcW w:w="7465" w:type="dxa"/>
            <w:tcBorders>
              <w:tl2br w:val="nil"/>
              <w:tr2bl w:val="nil"/>
            </w:tcBorders>
          </w:tcPr>
          <w:p w:rsidR="00122A08" w:rsidRDefault="00122A08" w:rsidP="00E21B80">
            <w:pPr>
              <w:rPr>
                <w:rFonts w:ascii="仿宋" w:eastAsia="仿宋" w:hAnsi="仿宋" w:cs="仿宋"/>
                <w:sz w:val="24"/>
              </w:rPr>
            </w:pPr>
            <w:r>
              <w:rPr>
                <w:rFonts w:ascii="仿宋" w:eastAsia="仿宋" w:hAnsi="仿宋" w:cs="仿宋" w:hint="eastAsia"/>
                <w:sz w:val="24"/>
              </w:rPr>
              <w:t>申报高级职称填写近5个年度考核情况。申报中级职称填写近4个年度考核情况。需上传《专业技术人员年度考核表》原件扫描件，或经单位人事部门审核、负责人签字、单位盖章的复印件扫描件。</w:t>
            </w:r>
            <w:r>
              <w:rPr>
                <w:rFonts w:ascii="仿宋" w:eastAsia="仿宋" w:hAnsi="仿宋" w:cs="仿宋" w:hint="eastAsia"/>
                <w:snapToGrid w:val="0"/>
                <w:sz w:val="24"/>
              </w:rPr>
              <w:t>各年度《专业技术人员年度考核表》分别上传在每年的“上传证明材料”对应位置。“考核等次”所选选项与《年度考核表》填写一致。</w:t>
            </w:r>
          </w:p>
        </w:tc>
      </w:tr>
      <w:tr w:rsidR="00122A08" w:rsidTr="00E21B80">
        <w:tc>
          <w:tcPr>
            <w:tcW w:w="1950" w:type="dxa"/>
            <w:tcBorders>
              <w:tl2br w:val="nil"/>
              <w:tr2bl w:val="nil"/>
            </w:tcBorders>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继续教育</w:t>
            </w:r>
          </w:p>
        </w:tc>
        <w:tc>
          <w:tcPr>
            <w:tcW w:w="7465" w:type="dxa"/>
            <w:tcBorders>
              <w:tl2br w:val="nil"/>
              <w:tr2bl w:val="nil"/>
            </w:tcBorders>
          </w:tcPr>
          <w:p w:rsidR="00122A08" w:rsidRDefault="00122A08" w:rsidP="00E21B80">
            <w:pPr>
              <w:rPr>
                <w:rFonts w:ascii="仿宋" w:eastAsia="仿宋" w:hAnsi="仿宋" w:cs="仿宋"/>
                <w:sz w:val="24"/>
              </w:rPr>
            </w:pPr>
            <w:r>
              <w:rPr>
                <w:rFonts w:ascii="仿宋" w:eastAsia="仿宋" w:hAnsi="仿宋" w:cs="仿宋" w:hint="eastAsia"/>
                <w:b/>
                <w:bCs/>
                <w:sz w:val="24"/>
              </w:rPr>
              <w:t>公需科目：</w:t>
            </w:r>
            <w:r>
              <w:rPr>
                <w:rFonts w:ascii="仿宋" w:eastAsia="仿宋" w:hAnsi="仿宋" w:cs="仿宋" w:hint="eastAsia"/>
                <w:sz w:val="24"/>
              </w:rPr>
              <w:t>申报高级职称的上传2017—2021年度《济南市继续教育学时证明》，每年30学时；申报中级职称的上传2018—2021年度《济南市继续教育学时证明》，每年30学时。</w:t>
            </w:r>
          </w:p>
          <w:p w:rsidR="00122A08" w:rsidRDefault="00122A08" w:rsidP="00E21B80">
            <w:pPr>
              <w:rPr>
                <w:rFonts w:ascii="仿宋" w:eastAsia="仿宋" w:hAnsi="仿宋" w:cs="仿宋"/>
                <w:sz w:val="24"/>
              </w:rPr>
            </w:pPr>
            <w:r>
              <w:rPr>
                <w:rFonts w:ascii="仿宋" w:eastAsia="仿宋" w:hAnsi="仿宋" w:cs="仿宋" w:hint="eastAsia"/>
                <w:b/>
                <w:bCs/>
                <w:sz w:val="24"/>
              </w:rPr>
              <w:t>专业科目：</w:t>
            </w:r>
            <w:r>
              <w:rPr>
                <w:rFonts w:ascii="仿宋" w:eastAsia="仿宋" w:hAnsi="仿宋" w:cs="仿宋" w:hint="eastAsia"/>
                <w:sz w:val="24"/>
              </w:rPr>
              <w:t>所有申报人员需完成2021年度专业科目60学时，上传《山东省档案专业人员远程教育学时证明》（未取得《山东省档案专业人员远程教育学时证明》的，可上传由其他官方教育平台（如江苏省档案人员远程教育平台）取得的专业学时证明）。</w:t>
            </w:r>
          </w:p>
          <w:p w:rsidR="00122A08" w:rsidRDefault="00122A08" w:rsidP="00E21B80">
            <w:pPr>
              <w:rPr>
                <w:rFonts w:ascii="仿宋" w:eastAsia="仿宋" w:hAnsi="仿宋" w:cs="仿宋"/>
                <w:sz w:val="24"/>
              </w:rPr>
            </w:pPr>
            <w:r>
              <w:rPr>
                <w:rFonts w:ascii="仿宋" w:eastAsia="仿宋" w:hAnsi="仿宋" w:cs="仿宋" w:hint="eastAsia"/>
                <w:b/>
                <w:bCs/>
                <w:sz w:val="24"/>
              </w:rPr>
              <w:t>初任教育：</w:t>
            </w:r>
            <w:r>
              <w:rPr>
                <w:rFonts w:ascii="仿宋" w:eastAsia="仿宋" w:hAnsi="仿宋" w:cs="仿宋" w:hint="eastAsia"/>
                <w:sz w:val="24"/>
              </w:rPr>
              <w:t>改系列（专业）申报高级职称的人员，</w:t>
            </w:r>
            <w:r>
              <w:rPr>
                <w:rFonts w:ascii="仿宋" w:eastAsia="仿宋" w:hAnsi="仿宋" w:cs="仿宋"/>
                <w:sz w:val="24"/>
              </w:rPr>
              <w:t>需</w:t>
            </w:r>
            <w:r>
              <w:rPr>
                <w:rFonts w:ascii="仿宋" w:eastAsia="仿宋" w:hAnsi="仿宋" w:cs="仿宋" w:hint="eastAsia"/>
                <w:sz w:val="24"/>
              </w:rPr>
              <w:t>提供</w:t>
            </w:r>
            <w:r>
              <w:rPr>
                <w:rFonts w:ascii="仿宋" w:eastAsia="仿宋" w:hAnsi="仿宋" w:cs="仿宋"/>
                <w:sz w:val="24"/>
              </w:rPr>
              <w:t>档案专业初任培训证书。</w:t>
            </w:r>
          </w:p>
        </w:tc>
      </w:tr>
      <w:tr w:rsidR="00122A08" w:rsidTr="00E21B80">
        <w:tc>
          <w:tcPr>
            <w:tcW w:w="1950" w:type="dxa"/>
            <w:tcBorders>
              <w:tl2br w:val="nil"/>
              <w:tr2bl w:val="nil"/>
            </w:tcBorders>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工作经历</w:t>
            </w:r>
          </w:p>
        </w:tc>
        <w:tc>
          <w:tcPr>
            <w:tcW w:w="7465" w:type="dxa"/>
            <w:tcBorders>
              <w:tl2br w:val="nil"/>
              <w:tr2bl w:val="nil"/>
            </w:tcBorders>
          </w:tcPr>
          <w:p w:rsidR="00122A08" w:rsidRDefault="00122A08" w:rsidP="00E21B80">
            <w:pPr>
              <w:rPr>
                <w:rFonts w:ascii="仿宋" w:eastAsia="仿宋" w:hAnsi="仿宋" w:cs="仿宋"/>
                <w:sz w:val="24"/>
              </w:rPr>
            </w:pPr>
            <w:r>
              <w:rPr>
                <w:rFonts w:ascii="仿宋" w:eastAsia="仿宋" w:hAnsi="仿宋" w:cs="仿宋" w:hint="eastAsia"/>
                <w:sz w:val="24"/>
              </w:rPr>
              <w:t>应与人事档案记录一致，填写从事的专业技术工作和专业技术职称。上传《从事档案专业工作年限证明》（附件2）等相关证明材料。《年限证明》按周年计算，时间截止到 2021年12月31日。有援藏援疆援青经历的，上传佐证材料。</w:t>
            </w:r>
          </w:p>
        </w:tc>
      </w:tr>
      <w:tr w:rsidR="00122A08" w:rsidTr="00E21B80">
        <w:tc>
          <w:tcPr>
            <w:tcW w:w="1950" w:type="dxa"/>
            <w:tcBorders>
              <w:tl2br w:val="nil"/>
              <w:tr2bl w:val="nil"/>
            </w:tcBorders>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任现职以来</w:t>
            </w:r>
          </w:p>
          <w:p w:rsidR="00122A08" w:rsidRDefault="00122A08" w:rsidP="00E21B80">
            <w:pPr>
              <w:jc w:val="center"/>
              <w:rPr>
                <w:rFonts w:ascii="仿宋" w:eastAsia="仿宋" w:hAnsi="仿宋" w:cs="仿宋"/>
                <w:sz w:val="24"/>
              </w:rPr>
            </w:pPr>
            <w:r>
              <w:rPr>
                <w:rFonts w:ascii="仿宋" w:eastAsia="仿宋" w:hAnsi="仿宋" w:cs="仿宋" w:hint="eastAsia"/>
                <w:sz w:val="24"/>
              </w:rPr>
              <w:t>取得的代表性</w:t>
            </w:r>
          </w:p>
          <w:p w:rsidR="00122A08" w:rsidRDefault="00122A08" w:rsidP="00E21B80">
            <w:pPr>
              <w:jc w:val="center"/>
              <w:rPr>
                <w:rFonts w:ascii="仿宋" w:eastAsia="仿宋" w:hAnsi="仿宋" w:cs="仿宋"/>
                <w:sz w:val="24"/>
              </w:rPr>
            </w:pPr>
            <w:r>
              <w:rPr>
                <w:rFonts w:ascii="仿宋" w:eastAsia="仿宋" w:hAnsi="仿宋" w:cs="仿宋" w:hint="eastAsia"/>
                <w:sz w:val="24"/>
              </w:rPr>
              <w:t>成果</w:t>
            </w:r>
          </w:p>
        </w:tc>
        <w:tc>
          <w:tcPr>
            <w:tcW w:w="7465" w:type="dxa"/>
            <w:tcBorders>
              <w:tl2br w:val="nil"/>
              <w:tr2bl w:val="nil"/>
            </w:tcBorders>
          </w:tcPr>
          <w:p w:rsidR="00122A08" w:rsidRDefault="00122A08" w:rsidP="00E21B80">
            <w:pPr>
              <w:rPr>
                <w:rFonts w:ascii="仿宋" w:eastAsia="仿宋" w:hAnsi="仿宋" w:cs="仿宋"/>
                <w:sz w:val="24"/>
              </w:rPr>
            </w:pPr>
            <w:r>
              <w:rPr>
                <w:rFonts w:ascii="仿宋" w:eastAsia="仿宋" w:hAnsi="仿宋" w:cs="仿宋" w:hint="eastAsia"/>
                <w:sz w:val="24"/>
              </w:rPr>
              <w:t>分类填报，前四种类型填写建议不超过3项。</w:t>
            </w:r>
          </w:p>
          <w:p w:rsidR="00122A08" w:rsidRDefault="00122A08" w:rsidP="00E21B80">
            <w:pPr>
              <w:rPr>
                <w:rFonts w:ascii="仿宋" w:eastAsia="仿宋" w:hAnsi="仿宋" w:cs="仿宋"/>
                <w:sz w:val="24"/>
              </w:rPr>
            </w:pPr>
            <w:r>
              <w:rPr>
                <w:rFonts w:ascii="仿宋" w:eastAsia="仿宋" w:hAnsi="仿宋" w:cs="仿宋" w:hint="eastAsia"/>
                <w:b/>
                <w:bCs/>
                <w:sz w:val="24"/>
              </w:rPr>
              <w:t>1.“获奖”填报</w:t>
            </w:r>
            <w:r>
              <w:rPr>
                <w:rFonts w:ascii="仿宋" w:eastAsia="仿宋" w:hAnsi="仿宋" w:cs="仿宋" w:hint="eastAsia"/>
                <w:sz w:val="24"/>
              </w:rPr>
              <w:t>：省档案馆（局）评选的开发利用成果奖、优秀案例奖项等；学会、协会的成果奖项等。省档案馆（局）、省档案学会的获奖，需上传获奖证书原件；其他需上传证书和佐证文件。</w:t>
            </w:r>
          </w:p>
          <w:p w:rsidR="00122A08" w:rsidRDefault="00122A08" w:rsidP="00E21B80">
            <w:pPr>
              <w:rPr>
                <w:rFonts w:ascii="仿宋" w:eastAsia="仿宋" w:hAnsi="仿宋" w:cs="仿宋"/>
                <w:sz w:val="24"/>
              </w:rPr>
            </w:pPr>
            <w:r>
              <w:rPr>
                <w:rFonts w:ascii="仿宋" w:eastAsia="仿宋" w:hAnsi="仿宋" w:cs="仿宋" w:hint="eastAsia"/>
                <w:b/>
                <w:bCs/>
                <w:sz w:val="24"/>
              </w:rPr>
              <w:t>2．“课题”填报</w:t>
            </w:r>
            <w:r>
              <w:rPr>
                <w:rFonts w:ascii="仿宋" w:eastAsia="仿宋" w:hAnsi="仿宋" w:cs="仿宋" w:hint="eastAsia"/>
                <w:sz w:val="24"/>
              </w:rPr>
              <w:t>：完成的重点项目、课题，或因项目、课题获得的科</w:t>
            </w:r>
            <w:r>
              <w:rPr>
                <w:rFonts w:ascii="仿宋" w:eastAsia="仿宋" w:hAnsi="仿宋" w:cs="仿宋" w:hint="eastAsia"/>
                <w:sz w:val="24"/>
              </w:rPr>
              <w:lastRenderedPageBreak/>
              <w:t>研成果奖励。上传课题项目公布文件或申报书、结题结项批复或验收证书等材料；项目、课题获奖的，一并上传证书及佐证文件。</w:t>
            </w:r>
          </w:p>
          <w:p w:rsidR="00122A08" w:rsidRDefault="00122A08" w:rsidP="00E21B80">
            <w:pPr>
              <w:rPr>
                <w:rFonts w:ascii="仿宋" w:eastAsia="仿宋" w:hAnsi="仿宋" w:cs="仿宋"/>
                <w:sz w:val="24"/>
              </w:rPr>
            </w:pPr>
            <w:r>
              <w:rPr>
                <w:rFonts w:ascii="仿宋" w:eastAsia="仿宋" w:hAnsi="仿宋" w:cs="仿宋" w:hint="eastAsia"/>
                <w:b/>
                <w:bCs/>
                <w:sz w:val="24"/>
              </w:rPr>
              <w:t>3.“专利”填报</w:t>
            </w:r>
            <w:r>
              <w:rPr>
                <w:rFonts w:ascii="仿宋" w:eastAsia="仿宋" w:hAnsi="仿宋" w:cs="仿宋" w:hint="eastAsia"/>
                <w:sz w:val="24"/>
              </w:rPr>
              <w:t>：与档案工作相关的国家专利。上传专利证书原件及相关的书面认可材料。</w:t>
            </w:r>
          </w:p>
          <w:p w:rsidR="00122A08" w:rsidRDefault="00122A08" w:rsidP="00E21B80">
            <w:pPr>
              <w:rPr>
                <w:rFonts w:ascii="仿宋" w:eastAsia="仿宋" w:hAnsi="仿宋" w:cs="仿宋"/>
                <w:sz w:val="24"/>
              </w:rPr>
            </w:pPr>
            <w:r>
              <w:rPr>
                <w:rFonts w:ascii="仿宋" w:eastAsia="仿宋" w:hAnsi="仿宋" w:cs="仿宋" w:hint="eastAsia"/>
                <w:b/>
                <w:bCs/>
                <w:sz w:val="24"/>
              </w:rPr>
              <w:t>4.“论文著作”填报</w:t>
            </w:r>
            <w:r>
              <w:rPr>
                <w:rFonts w:ascii="仿宋" w:eastAsia="仿宋" w:hAnsi="仿宋" w:cs="仿宋" w:hint="eastAsia"/>
                <w:sz w:val="24"/>
              </w:rPr>
              <w:t>：发表的本专业学术论文或公开出版的本专业著作；或在省级以上档案学术会议上交流的本专业论文等。论文需上传期刊封面、带出版刊号的扉页、目录（明确标出姓名、文章条目位置）、论文正文，申报馆员的，需同时上传由“中国知网”“万方数据库”“维普数据库”等主流数据库检索的论文检索截图；年会交流论文同时上传入选证明；著作上传封面、图书在版编目、作者（编委）信息等。</w:t>
            </w:r>
          </w:p>
          <w:p w:rsidR="00122A08" w:rsidRDefault="00122A08" w:rsidP="00E21B80">
            <w:pPr>
              <w:rPr>
                <w:rFonts w:ascii="仿宋" w:eastAsia="仿宋" w:hAnsi="仿宋" w:cs="仿宋"/>
                <w:sz w:val="24"/>
              </w:rPr>
            </w:pPr>
            <w:r>
              <w:rPr>
                <w:rFonts w:ascii="仿宋" w:eastAsia="仿宋" w:hAnsi="仿宋" w:cs="仿宋" w:hint="eastAsia"/>
                <w:b/>
                <w:bCs/>
                <w:sz w:val="24"/>
              </w:rPr>
              <w:t>5.“其他”填报：</w:t>
            </w:r>
            <w:r>
              <w:rPr>
                <w:rFonts w:ascii="仿宋" w:eastAsia="仿宋" w:hAnsi="仿宋" w:cs="仿宋" w:hint="eastAsia"/>
                <w:sz w:val="24"/>
              </w:rPr>
              <w:t>体现工作业绩的记功授奖、表彰荣誉等；档案方面的技术标准等；以及其他不能对应的代表性成果。奖励荣誉等上传证书的，务必同时上传佐证文件。</w:t>
            </w:r>
          </w:p>
          <w:p w:rsidR="00122A08" w:rsidRDefault="00122A08" w:rsidP="00E21B80">
            <w:pPr>
              <w:rPr>
                <w:rFonts w:ascii="仿宋" w:eastAsia="仿宋" w:hAnsi="仿宋" w:cs="仿宋"/>
                <w:sz w:val="24"/>
              </w:rPr>
            </w:pPr>
            <w:r>
              <w:rPr>
                <w:rFonts w:ascii="仿宋" w:eastAsia="仿宋" w:hAnsi="仿宋" w:cs="仿宋" w:hint="eastAsia"/>
                <w:b/>
                <w:bCs/>
                <w:sz w:val="24"/>
              </w:rPr>
              <w:t>“位次”，</w:t>
            </w:r>
            <w:r>
              <w:rPr>
                <w:rFonts w:ascii="仿宋" w:eastAsia="仿宋" w:hAnsi="仿宋" w:cs="仿宋" w:hint="eastAsia"/>
                <w:sz w:val="24"/>
              </w:rPr>
              <w:t>按申报人位次/总人数填报，如1/1、3/5。</w:t>
            </w:r>
            <w:r>
              <w:rPr>
                <w:rFonts w:ascii="仿宋" w:eastAsia="仿宋" w:hAnsi="仿宋" w:cs="仿宋" w:hint="eastAsia"/>
                <w:b/>
                <w:bCs/>
                <w:sz w:val="24"/>
              </w:rPr>
              <w:t>“时间”，</w:t>
            </w:r>
            <w:r>
              <w:rPr>
                <w:rFonts w:ascii="仿宋" w:eastAsia="仿宋" w:hAnsi="仿宋" w:cs="仿宋" w:hint="eastAsia"/>
                <w:sz w:val="24"/>
              </w:rPr>
              <w:t>一般以证书或文件落款时间为准；论文著作以发表、出版时间为准</w:t>
            </w:r>
            <w:bookmarkStart w:id="0" w:name="_Hlk77070131"/>
            <w:r>
              <w:rPr>
                <w:rFonts w:ascii="仿宋" w:eastAsia="仿宋" w:hAnsi="仿宋" w:cs="仿宋" w:hint="eastAsia"/>
                <w:sz w:val="24"/>
              </w:rPr>
              <w:t>；项目课题以结题或验收时间为准。</w:t>
            </w:r>
            <w:r>
              <w:rPr>
                <w:rFonts w:ascii="仿宋" w:eastAsia="仿宋" w:hAnsi="仿宋" w:cs="仿宋" w:hint="eastAsia"/>
                <w:b/>
                <w:bCs/>
                <w:sz w:val="24"/>
              </w:rPr>
              <w:t>“等级”，</w:t>
            </w:r>
            <w:r>
              <w:rPr>
                <w:rFonts w:ascii="仿宋" w:eastAsia="仿宋" w:hAnsi="仿宋" w:cs="仿宋" w:hint="eastAsia"/>
                <w:sz w:val="24"/>
              </w:rPr>
              <w:t>用汉字表述，如一等奖、二等奖、三等奖。</w:t>
            </w:r>
            <w:r>
              <w:rPr>
                <w:rFonts w:ascii="仿宋" w:eastAsia="仿宋" w:hAnsi="仿宋" w:cs="仿宋" w:hint="eastAsia"/>
                <w:b/>
                <w:bCs/>
                <w:sz w:val="24"/>
              </w:rPr>
              <w:t>“成果名称”，</w:t>
            </w:r>
            <w:r>
              <w:rPr>
                <w:rFonts w:ascii="仿宋" w:eastAsia="仿宋" w:hAnsi="仿宋" w:cs="仿宋" w:hint="eastAsia"/>
                <w:sz w:val="24"/>
              </w:rPr>
              <w:t>①获奖类型+成果名称，如：山东省档案学优秀成果一等奖：</w:t>
            </w:r>
            <w:bookmarkEnd w:id="0"/>
            <w:r>
              <w:rPr>
                <w:rFonts w:ascii="仿宋" w:eastAsia="仿宋" w:hAnsi="仿宋" w:cs="仿宋" w:hint="eastAsia"/>
                <w:sz w:val="24"/>
              </w:rPr>
              <w:t>移交进馆档案霉菌防治方法研究；②专利类型+专利名称，如：实用新型专利：防潮档案柜；③论文/著作+作品标题（年会交流论文须在标题后注明），如：论文：中国档案学的前世今生（年会交流论文）；著作：《机关档案实战手册》。</w:t>
            </w:r>
          </w:p>
        </w:tc>
      </w:tr>
      <w:tr w:rsidR="00122A08" w:rsidTr="00E21B80">
        <w:tc>
          <w:tcPr>
            <w:tcW w:w="1950" w:type="dxa"/>
            <w:tcBorders>
              <w:tl2br w:val="nil"/>
              <w:tr2bl w:val="nil"/>
            </w:tcBorders>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lastRenderedPageBreak/>
              <w:t>其他上传材料</w:t>
            </w:r>
          </w:p>
        </w:tc>
        <w:tc>
          <w:tcPr>
            <w:tcW w:w="7465" w:type="dxa"/>
            <w:tcBorders>
              <w:tl2br w:val="nil"/>
              <w:tr2bl w:val="nil"/>
            </w:tcBorders>
          </w:tcPr>
          <w:p w:rsidR="00122A08" w:rsidRDefault="00122A08" w:rsidP="00E21B80">
            <w:pPr>
              <w:rPr>
                <w:rFonts w:ascii="仿宋" w:eastAsia="仿宋" w:hAnsi="仿宋" w:cs="仿宋"/>
                <w:sz w:val="24"/>
              </w:rPr>
            </w:pPr>
            <w:r>
              <w:rPr>
                <w:rFonts w:ascii="仿宋" w:eastAsia="仿宋" w:hAnsi="仿宋" w:cs="仿宋" w:hint="eastAsia"/>
                <w:sz w:val="24"/>
              </w:rPr>
              <w:t>所有申报人员均需上传《公示情况说明》（附件3）《“六公开”监督卡》。破格申报的需上传所在单位出具《破格推荐意见书》。申报方式为“非企事业单位人员交流到企事业单位人员”的，需上传所在单位出具的申报情况说明及相关佐证材料。</w:t>
            </w:r>
          </w:p>
        </w:tc>
      </w:tr>
      <w:tr w:rsidR="00122A08" w:rsidTr="00E21B80">
        <w:trPr>
          <w:trHeight w:val="511"/>
        </w:trPr>
        <w:tc>
          <w:tcPr>
            <w:tcW w:w="1950" w:type="dxa"/>
            <w:tcBorders>
              <w:top w:val="single" w:sz="12" w:space="0" w:color="auto"/>
            </w:tcBorders>
            <w:vAlign w:val="center"/>
          </w:tcPr>
          <w:p w:rsidR="00122A08" w:rsidRDefault="00122A08" w:rsidP="00E21B80">
            <w:pPr>
              <w:spacing w:line="460" w:lineRule="exact"/>
              <w:jc w:val="center"/>
              <w:rPr>
                <w:rFonts w:ascii="仿宋" w:eastAsia="仿宋" w:hAnsi="仿宋" w:cs="仿宋"/>
                <w:sz w:val="24"/>
              </w:rPr>
            </w:pPr>
            <w:r>
              <w:rPr>
                <w:rFonts w:ascii="仿宋" w:eastAsia="仿宋" w:hAnsi="仿宋" w:cs="仿宋" w:hint="eastAsia"/>
                <w:b/>
                <w:bCs/>
                <w:sz w:val="28"/>
                <w:szCs w:val="28"/>
              </w:rPr>
              <w:t>项目名称</w:t>
            </w:r>
          </w:p>
        </w:tc>
        <w:tc>
          <w:tcPr>
            <w:tcW w:w="7465" w:type="dxa"/>
            <w:tcBorders>
              <w:top w:val="single" w:sz="12" w:space="0" w:color="auto"/>
            </w:tcBorders>
            <w:vAlign w:val="center"/>
          </w:tcPr>
          <w:p w:rsidR="00122A08" w:rsidRDefault="00122A08" w:rsidP="00E21B80">
            <w:pPr>
              <w:spacing w:line="460" w:lineRule="exact"/>
              <w:jc w:val="center"/>
              <w:rPr>
                <w:rFonts w:ascii="仿宋" w:eastAsia="仿宋" w:hAnsi="仿宋" w:cs="仿宋"/>
                <w:b/>
                <w:bCs/>
                <w:sz w:val="28"/>
                <w:szCs w:val="28"/>
              </w:rPr>
            </w:pPr>
            <w:r>
              <w:rPr>
                <w:rFonts w:ascii="仿宋" w:eastAsia="仿宋" w:hAnsi="仿宋" w:cs="仿宋" w:hint="eastAsia"/>
                <w:b/>
                <w:bCs/>
                <w:sz w:val="28"/>
                <w:szCs w:val="28"/>
              </w:rPr>
              <w:t>纸质材料申报注意事项</w:t>
            </w:r>
          </w:p>
        </w:tc>
      </w:tr>
      <w:tr w:rsidR="00122A08" w:rsidTr="00E21B80">
        <w:tc>
          <w:tcPr>
            <w:tcW w:w="1950" w:type="dxa"/>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山东省专业技术职称评审表</w:t>
            </w:r>
          </w:p>
        </w:tc>
        <w:tc>
          <w:tcPr>
            <w:tcW w:w="7465" w:type="dxa"/>
            <w:vAlign w:val="center"/>
          </w:tcPr>
          <w:p w:rsidR="00122A08" w:rsidRDefault="00122A08" w:rsidP="00E21B80">
            <w:pPr>
              <w:jc w:val="left"/>
              <w:rPr>
                <w:rFonts w:ascii="仿宋" w:eastAsia="仿宋" w:hAnsi="仿宋" w:cs="仿宋"/>
                <w:sz w:val="24"/>
              </w:rPr>
            </w:pPr>
            <w:r>
              <w:rPr>
                <w:rFonts w:ascii="仿宋" w:eastAsia="仿宋" w:hAnsi="仿宋" w:cs="仿宋" w:hint="eastAsia"/>
                <w:sz w:val="24"/>
              </w:rPr>
              <w:t>原件4份，Ａ3纸型，须由申报系统导出，双面打印。申报高级职称的，表中“单位意见”“上级主管部门审查意见”须有负责人签名、公章和时间，并填写意见。改系列申报高级职称的不再上报《改系列申报专业技术职称评审表》。申报中级职称的，表中“单位意见”“上级主管部门审查意见”“呈报部门意见”须有负责人签名、公章和时间，并填写意见。改系列申报中级职称的，需同时报送《改系列申报专业技术职称评审表》原件4份，A4纸型，签署要求同《山东省专业技术职称评审表》。</w:t>
            </w:r>
          </w:p>
        </w:tc>
      </w:tr>
      <w:tr w:rsidR="00122A08" w:rsidTr="00E21B80">
        <w:trPr>
          <w:trHeight w:val="561"/>
        </w:trPr>
        <w:tc>
          <w:tcPr>
            <w:tcW w:w="1950" w:type="dxa"/>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论文著作</w:t>
            </w:r>
          </w:p>
        </w:tc>
        <w:tc>
          <w:tcPr>
            <w:tcW w:w="7465" w:type="dxa"/>
            <w:vAlign w:val="center"/>
          </w:tcPr>
          <w:p w:rsidR="00122A08" w:rsidRDefault="00122A08" w:rsidP="00E21B80">
            <w:pPr>
              <w:jc w:val="left"/>
              <w:rPr>
                <w:rFonts w:ascii="仿宋" w:eastAsia="仿宋" w:hAnsi="仿宋" w:cs="仿宋"/>
                <w:color w:val="FF0000"/>
                <w:sz w:val="24"/>
              </w:rPr>
            </w:pPr>
            <w:r>
              <w:rPr>
                <w:rFonts w:ascii="仿宋" w:eastAsia="仿宋" w:hAnsi="仿宋" w:cs="仿宋" w:hint="eastAsia"/>
                <w:sz w:val="24"/>
              </w:rPr>
              <w:t>档案编研类著作、学术著作需呈报原件。</w:t>
            </w:r>
          </w:p>
        </w:tc>
      </w:tr>
      <w:tr w:rsidR="00122A08" w:rsidTr="00E21B80">
        <w:trPr>
          <w:trHeight w:val="1575"/>
        </w:trPr>
        <w:tc>
          <w:tcPr>
            <w:tcW w:w="1950" w:type="dxa"/>
            <w:vAlign w:val="center"/>
          </w:tcPr>
          <w:p w:rsidR="00122A08" w:rsidRDefault="00122A08" w:rsidP="00E21B80">
            <w:pPr>
              <w:jc w:val="center"/>
              <w:rPr>
                <w:rFonts w:ascii="仿宋" w:eastAsia="仿宋" w:hAnsi="仿宋" w:cs="仿宋"/>
                <w:bCs/>
                <w:sz w:val="24"/>
              </w:rPr>
            </w:pPr>
            <w:r>
              <w:rPr>
                <w:rFonts w:ascii="仿宋" w:eastAsia="仿宋" w:hAnsi="仿宋" w:cs="仿宋" w:hint="eastAsia"/>
                <w:bCs/>
                <w:sz w:val="24"/>
              </w:rPr>
              <w:t>论文和非编研类著作查重</w:t>
            </w:r>
          </w:p>
          <w:p w:rsidR="00122A08" w:rsidRDefault="00122A08" w:rsidP="00E21B80">
            <w:pPr>
              <w:jc w:val="center"/>
              <w:rPr>
                <w:rFonts w:ascii="仿宋" w:eastAsia="仿宋" w:hAnsi="仿宋" w:cs="仿宋"/>
                <w:sz w:val="24"/>
              </w:rPr>
            </w:pPr>
            <w:r>
              <w:rPr>
                <w:rFonts w:ascii="仿宋" w:eastAsia="仿宋" w:hAnsi="仿宋" w:cs="仿宋" w:hint="eastAsia"/>
                <w:bCs/>
                <w:sz w:val="24"/>
              </w:rPr>
              <w:t>（电子版）</w:t>
            </w:r>
          </w:p>
        </w:tc>
        <w:tc>
          <w:tcPr>
            <w:tcW w:w="7465" w:type="dxa"/>
            <w:vAlign w:val="center"/>
          </w:tcPr>
          <w:p w:rsidR="00122A08" w:rsidRDefault="00122A08" w:rsidP="00E21B80">
            <w:pPr>
              <w:jc w:val="left"/>
              <w:rPr>
                <w:rFonts w:ascii="仿宋" w:eastAsia="仿宋" w:hAnsi="仿宋" w:cs="仿宋"/>
                <w:sz w:val="24"/>
              </w:rPr>
            </w:pPr>
            <w:r>
              <w:rPr>
                <w:rFonts w:ascii="仿宋" w:eastAsia="仿宋" w:hAnsi="仿宋" w:cs="仿宋" w:hint="eastAsia"/>
                <w:bCs/>
                <w:sz w:val="24"/>
              </w:rPr>
              <w:t>申报高级职称的</w:t>
            </w:r>
            <w:r>
              <w:rPr>
                <w:rFonts w:ascii="仿宋" w:eastAsia="仿宋" w:hAnsi="仿宋" w:cs="仿宋" w:hint="eastAsia"/>
                <w:sz w:val="24"/>
              </w:rPr>
              <w:t>，</w:t>
            </w:r>
            <w:r>
              <w:rPr>
                <w:rFonts w:ascii="仿宋" w:eastAsia="仿宋" w:hAnsi="仿宋" w:cs="仿宋" w:hint="eastAsia"/>
                <w:bCs/>
                <w:sz w:val="24"/>
              </w:rPr>
              <w:t>省档案专业高级评委会办事机构将组织对论文和非编研类著作统一进行查重。论文查重，需提交正式发表的PDF格式论文（在知网、万方、维普等数据库中下载）；著作查重，需提交著作的PDF版书稿或清样（与出版社联系）。各单位按照《信息统计表》（附件4）要求填写，报送电子版表格、PDF版论文和著作。</w:t>
            </w:r>
          </w:p>
        </w:tc>
      </w:tr>
      <w:tr w:rsidR="00122A08" w:rsidTr="00E21B80">
        <w:tc>
          <w:tcPr>
            <w:tcW w:w="1950" w:type="dxa"/>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申报人员花名册</w:t>
            </w:r>
          </w:p>
        </w:tc>
        <w:tc>
          <w:tcPr>
            <w:tcW w:w="7465" w:type="dxa"/>
            <w:vAlign w:val="center"/>
          </w:tcPr>
          <w:p w:rsidR="00122A08" w:rsidRDefault="00122A08" w:rsidP="00E21B80">
            <w:pPr>
              <w:jc w:val="left"/>
              <w:rPr>
                <w:rFonts w:ascii="仿宋" w:eastAsia="仿宋" w:hAnsi="仿宋" w:cs="仿宋"/>
                <w:sz w:val="24"/>
              </w:rPr>
            </w:pPr>
            <w:r>
              <w:rPr>
                <w:rFonts w:ascii="仿宋" w:eastAsia="仿宋" w:hAnsi="仿宋" w:cs="仿宋" w:hint="eastAsia"/>
                <w:sz w:val="24"/>
              </w:rPr>
              <w:t>原件1 份，由呈报单位提供。</w:t>
            </w:r>
          </w:p>
        </w:tc>
      </w:tr>
      <w:tr w:rsidR="00122A08" w:rsidTr="00E21B80">
        <w:tc>
          <w:tcPr>
            <w:tcW w:w="1950" w:type="dxa"/>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lastRenderedPageBreak/>
              <w:t>其他纸质材料</w:t>
            </w:r>
          </w:p>
        </w:tc>
        <w:tc>
          <w:tcPr>
            <w:tcW w:w="7465" w:type="dxa"/>
            <w:vAlign w:val="center"/>
          </w:tcPr>
          <w:p w:rsidR="00122A08" w:rsidRDefault="00122A08" w:rsidP="00E21B80">
            <w:pPr>
              <w:jc w:val="left"/>
              <w:rPr>
                <w:rFonts w:ascii="仿宋" w:eastAsia="仿宋" w:hAnsi="仿宋" w:cs="仿宋"/>
                <w:sz w:val="24"/>
              </w:rPr>
            </w:pPr>
            <w:r>
              <w:rPr>
                <w:rFonts w:ascii="仿宋" w:eastAsia="仿宋" w:hAnsi="仿宋" w:cs="仿宋" w:hint="eastAsia"/>
                <w:sz w:val="24"/>
              </w:rPr>
              <w:t>系统内不便上传的其他佐证材料。</w:t>
            </w:r>
          </w:p>
        </w:tc>
      </w:tr>
      <w:tr w:rsidR="00122A08" w:rsidTr="00E21B80">
        <w:trPr>
          <w:trHeight w:val="90"/>
        </w:trPr>
        <w:tc>
          <w:tcPr>
            <w:tcW w:w="1950" w:type="dxa"/>
            <w:tcBorders>
              <w:top w:val="single" w:sz="12" w:space="0" w:color="auto"/>
            </w:tcBorders>
            <w:vAlign w:val="center"/>
          </w:tcPr>
          <w:p w:rsidR="00122A08" w:rsidRDefault="00122A08" w:rsidP="00E21B80">
            <w:pPr>
              <w:spacing w:line="480" w:lineRule="exact"/>
              <w:jc w:val="center"/>
              <w:rPr>
                <w:rFonts w:ascii="仿宋" w:eastAsia="仿宋" w:hAnsi="仿宋" w:cs="仿宋"/>
                <w:sz w:val="24"/>
              </w:rPr>
            </w:pPr>
            <w:r>
              <w:rPr>
                <w:rFonts w:ascii="仿宋" w:eastAsia="仿宋" w:hAnsi="仿宋" w:cs="仿宋" w:hint="eastAsia"/>
                <w:b/>
                <w:bCs/>
                <w:sz w:val="28"/>
                <w:szCs w:val="28"/>
              </w:rPr>
              <w:t>项目名称</w:t>
            </w:r>
          </w:p>
        </w:tc>
        <w:tc>
          <w:tcPr>
            <w:tcW w:w="7465" w:type="dxa"/>
            <w:tcBorders>
              <w:top w:val="single" w:sz="12" w:space="0" w:color="auto"/>
            </w:tcBorders>
            <w:vAlign w:val="center"/>
          </w:tcPr>
          <w:p w:rsidR="00122A08" w:rsidRDefault="00122A08" w:rsidP="00E21B80">
            <w:pPr>
              <w:spacing w:line="480" w:lineRule="exact"/>
              <w:jc w:val="center"/>
              <w:rPr>
                <w:rFonts w:ascii="仿宋" w:eastAsia="仿宋" w:hAnsi="仿宋" w:cs="仿宋"/>
                <w:sz w:val="24"/>
              </w:rPr>
            </w:pPr>
            <w:r>
              <w:rPr>
                <w:rFonts w:ascii="仿宋" w:eastAsia="仿宋" w:hAnsi="仿宋" w:cs="仿宋" w:hint="eastAsia"/>
                <w:b/>
                <w:bCs/>
                <w:sz w:val="28"/>
                <w:szCs w:val="28"/>
              </w:rPr>
              <w:t>高级职称申报注意事项</w:t>
            </w:r>
          </w:p>
        </w:tc>
      </w:tr>
      <w:tr w:rsidR="00122A08" w:rsidTr="00E21B80">
        <w:trPr>
          <w:trHeight w:val="1735"/>
        </w:trPr>
        <w:tc>
          <w:tcPr>
            <w:tcW w:w="1950" w:type="dxa"/>
            <w:vAlign w:val="center"/>
          </w:tcPr>
          <w:p w:rsidR="00122A08" w:rsidRDefault="00122A08" w:rsidP="00E21B80">
            <w:pPr>
              <w:jc w:val="center"/>
              <w:rPr>
                <w:rFonts w:ascii="仿宋" w:eastAsia="仿宋" w:hAnsi="仿宋" w:cs="仿宋"/>
                <w:sz w:val="24"/>
              </w:rPr>
            </w:pPr>
            <w:r>
              <w:rPr>
                <w:rFonts w:ascii="仿宋" w:eastAsia="仿宋" w:hAnsi="仿宋" w:cs="仿宋" w:hint="eastAsia"/>
                <w:sz w:val="24"/>
              </w:rPr>
              <w:t>其他要求</w:t>
            </w:r>
          </w:p>
        </w:tc>
        <w:tc>
          <w:tcPr>
            <w:tcW w:w="7465" w:type="dxa"/>
            <w:vAlign w:val="center"/>
          </w:tcPr>
          <w:p w:rsidR="00122A08" w:rsidRDefault="00122A08" w:rsidP="00E21B80">
            <w:pPr>
              <w:jc w:val="left"/>
              <w:rPr>
                <w:rFonts w:ascii="仿宋" w:eastAsia="仿宋" w:hAnsi="仿宋" w:cs="仿宋"/>
                <w:sz w:val="24"/>
              </w:rPr>
            </w:pPr>
            <w:r>
              <w:rPr>
                <w:rFonts w:ascii="仿宋" w:eastAsia="仿宋" w:hAnsi="仿宋" w:cs="仿宋" w:hint="eastAsia"/>
                <w:sz w:val="24"/>
              </w:rPr>
              <w:t>在疫情防控条件允许的情况下，对申报正高级的人员进行面试答辩，对申报副高级的人员进行业务测试，面试、测试成绩作为专家评审的重要参考。面试、测试的具体时间地点另行通知。业务测试为开卷考试，复习参考资料：国家档案局官网（http://www.sasc.gov.cn）法规标准库、山东档案信息网（http://dag.shandong.gov.cn）政策法规。</w:t>
            </w:r>
          </w:p>
        </w:tc>
      </w:tr>
    </w:tbl>
    <w:p w:rsidR="00122A08" w:rsidRDefault="00122A08" w:rsidP="00122A08">
      <w:pPr>
        <w:rPr>
          <w:rFonts w:ascii="黑体" w:eastAsia="黑体" w:hAnsi="黑体" w:cs="仿宋"/>
          <w:sz w:val="32"/>
          <w:szCs w:val="32"/>
        </w:rPr>
        <w:sectPr w:rsidR="00122A08">
          <w:footerReference w:type="default" r:id="rId7"/>
          <w:pgSz w:w="11906" w:h="16838"/>
          <w:pgMar w:top="1440" w:right="1800" w:bottom="1440" w:left="1800" w:header="851" w:footer="992" w:gutter="0"/>
          <w:cols w:space="425"/>
          <w:docGrid w:type="lines" w:linePitch="312"/>
        </w:sectPr>
      </w:pPr>
      <w:bookmarkStart w:id="1" w:name="_GoBack"/>
      <w:bookmarkEnd w:id="1"/>
    </w:p>
    <w:p w:rsidR="000074F8" w:rsidRPr="00122A08" w:rsidRDefault="00A50AAC"/>
    <w:sectPr w:rsidR="000074F8" w:rsidRPr="00122A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AC" w:rsidRDefault="00A50AAC" w:rsidP="00122A08">
      <w:r>
        <w:separator/>
      </w:r>
    </w:p>
  </w:endnote>
  <w:endnote w:type="continuationSeparator" w:id="0">
    <w:p w:rsidR="00A50AAC" w:rsidRDefault="00A50AAC" w:rsidP="0012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08" w:rsidRDefault="00122A08">
    <w:pPr>
      <w:pStyle w:val="a4"/>
    </w:pPr>
    <w:r>
      <w:rPr>
        <w:noProof/>
      </w:rPr>
      <mc:AlternateContent>
        <mc:Choice Requires="wps">
          <w:drawing>
            <wp:anchor distT="0" distB="0" distL="114300" distR="114300" simplePos="0" relativeHeight="251659264" behindDoc="0" locked="0" layoutInCell="1" allowOverlap="1" wp14:anchorId="06C399ED" wp14:editId="18F4CF4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2A08" w:rsidRDefault="00122A08">
                          <w:pPr>
                            <w:pStyle w:val="a4"/>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22A08" w:rsidRDefault="00122A08">
                    <w:pPr>
                      <w:pStyle w:val="a4"/>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AC" w:rsidRDefault="00A50AAC" w:rsidP="00122A08">
      <w:r>
        <w:separator/>
      </w:r>
    </w:p>
  </w:footnote>
  <w:footnote w:type="continuationSeparator" w:id="0">
    <w:p w:rsidR="00A50AAC" w:rsidRDefault="00A50AAC" w:rsidP="00122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75"/>
    <w:rsid w:val="00122A08"/>
    <w:rsid w:val="007338E9"/>
    <w:rsid w:val="009932EB"/>
    <w:rsid w:val="00A50AAC"/>
    <w:rsid w:val="00E12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0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A08"/>
    <w:rPr>
      <w:sz w:val="18"/>
      <w:szCs w:val="18"/>
    </w:rPr>
  </w:style>
  <w:style w:type="paragraph" w:styleId="a4">
    <w:name w:val="footer"/>
    <w:basedOn w:val="a"/>
    <w:link w:val="Char0"/>
    <w:unhideWhenUsed/>
    <w:qFormat/>
    <w:rsid w:val="00122A08"/>
    <w:pPr>
      <w:tabs>
        <w:tab w:val="center" w:pos="4153"/>
        <w:tab w:val="right" w:pos="8306"/>
      </w:tabs>
      <w:snapToGrid w:val="0"/>
      <w:jc w:val="left"/>
    </w:pPr>
    <w:rPr>
      <w:sz w:val="18"/>
      <w:szCs w:val="18"/>
    </w:rPr>
  </w:style>
  <w:style w:type="character" w:customStyle="1" w:styleId="Char0">
    <w:name w:val="页脚 Char"/>
    <w:basedOn w:val="a0"/>
    <w:link w:val="a4"/>
    <w:uiPriority w:val="99"/>
    <w:rsid w:val="00122A08"/>
    <w:rPr>
      <w:sz w:val="18"/>
      <w:szCs w:val="18"/>
    </w:rPr>
  </w:style>
  <w:style w:type="table" w:styleId="a5">
    <w:name w:val="Table Grid"/>
    <w:basedOn w:val="a1"/>
    <w:qFormat/>
    <w:rsid w:val="00122A0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0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A08"/>
    <w:rPr>
      <w:sz w:val="18"/>
      <w:szCs w:val="18"/>
    </w:rPr>
  </w:style>
  <w:style w:type="paragraph" w:styleId="a4">
    <w:name w:val="footer"/>
    <w:basedOn w:val="a"/>
    <w:link w:val="Char0"/>
    <w:unhideWhenUsed/>
    <w:qFormat/>
    <w:rsid w:val="00122A08"/>
    <w:pPr>
      <w:tabs>
        <w:tab w:val="center" w:pos="4153"/>
        <w:tab w:val="right" w:pos="8306"/>
      </w:tabs>
      <w:snapToGrid w:val="0"/>
      <w:jc w:val="left"/>
    </w:pPr>
    <w:rPr>
      <w:sz w:val="18"/>
      <w:szCs w:val="18"/>
    </w:rPr>
  </w:style>
  <w:style w:type="character" w:customStyle="1" w:styleId="Char0">
    <w:name w:val="页脚 Char"/>
    <w:basedOn w:val="a0"/>
    <w:link w:val="a4"/>
    <w:uiPriority w:val="99"/>
    <w:rsid w:val="00122A08"/>
    <w:rPr>
      <w:sz w:val="18"/>
      <w:szCs w:val="18"/>
    </w:rPr>
  </w:style>
  <w:style w:type="table" w:styleId="a5">
    <w:name w:val="Table Grid"/>
    <w:basedOn w:val="a1"/>
    <w:qFormat/>
    <w:rsid w:val="00122A0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2234</Characters>
  <Application>Microsoft Office Word</Application>
  <DocSecurity>0</DocSecurity>
  <Lines>18</Lines>
  <Paragraphs>5</Paragraphs>
  <ScaleCrop>false</ScaleCrop>
  <Company>P R C</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2021-09-08T02:32:00Z</dcterms:created>
  <dcterms:modified xsi:type="dcterms:W3CDTF">2021-09-08T02:32:00Z</dcterms:modified>
</cp:coreProperties>
</file>